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85D" w:rsidRPr="00BE3D3C" w:rsidRDefault="00DF785D" w:rsidP="00BE3D3C">
      <w:pPr>
        <w:spacing w:after="0"/>
        <w:jc w:val="center"/>
        <w:rPr>
          <w:rFonts w:cs="Times New Roman"/>
          <w:szCs w:val="24"/>
        </w:rPr>
      </w:pPr>
    </w:p>
    <w:p w:rsidR="00DF785D" w:rsidRPr="00BE3D3C" w:rsidRDefault="00DF785D" w:rsidP="00BE3D3C">
      <w:pPr>
        <w:spacing w:after="0"/>
        <w:jc w:val="center"/>
        <w:rPr>
          <w:rFonts w:cs="Times New Roman"/>
          <w:szCs w:val="24"/>
        </w:rPr>
      </w:pPr>
    </w:p>
    <w:p w:rsidR="00DF785D" w:rsidRPr="00BE3D3C" w:rsidRDefault="00DF785D" w:rsidP="00BE3D3C">
      <w:pPr>
        <w:spacing w:after="0"/>
        <w:jc w:val="center"/>
        <w:rPr>
          <w:rFonts w:cs="Times New Roman"/>
          <w:szCs w:val="24"/>
        </w:rPr>
      </w:pPr>
    </w:p>
    <w:p w:rsidR="00DF785D" w:rsidRPr="00BE3D3C" w:rsidRDefault="00DF785D" w:rsidP="00BE3D3C">
      <w:pPr>
        <w:spacing w:after="0"/>
        <w:jc w:val="center"/>
        <w:rPr>
          <w:rFonts w:cs="Times New Roman"/>
          <w:szCs w:val="24"/>
        </w:rPr>
      </w:pPr>
    </w:p>
    <w:p w:rsidR="00DF785D" w:rsidRPr="00BE3D3C" w:rsidRDefault="00DF785D" w:rsidP="00BE3D3C">
      <w:pPr>
        <w:spacing w:after="0"/>
        <w:jc w:val="center"/>
        <w:rPr>
          <w:rFonts w:cs="Times New Roman"/>
          <w:szCs w:val="24"/>
        </w:rPr>
      </w:pPr>
    </w:p>
    <w:p w:rsidR="0049530C" w:rsidRPr="00BE3D3C" w:rsidRDefault="00DF785D" w:rsidP="00BE3D3C">
      <w:pPr>
        <w:spacing w:after="0"/>
        <w:jc w:val="center"/>
        <w:rPr>
          <w:rFonts w:cs="Times New Roman"/>
          <w:szCs w:val="24"/>
        </w:rPr>
      </w:pPr>
      <w:bookmarkStart w:id="0" w:name="_GoBack"/>
      <w:r w:rsidRPr="00BE3D3C">
        <w:rPr>
          <w:rFonts w:cs="Times New Roman"/>
          <w:szCs w:val="24"/>
        </w:rPr>
        <w:t>Reflection on Deadly Deception</w:t>
      </w:r>
    </w:p>
    <w:bookmarkEnd w:id="0"/>
    <w:p w:rsidR="00DF785D" w:rsidRPr="00BE3D3C" w:rsidRDefault="00DF785D" w:rsidP="00BE3D3C">
      <w:pPr>
        <w:spacing w:after="0"/>
        <w:jc w:val="center"/>
        <w:rPr>
          <w:rFonts w:cs="Times New Roman"/>
          <w:szCs w:val="24"/>
        </w:rPr>
      </w:pPr>
      <w:r w:rsidRPr="00BE3D3C">
        <w:rPr>
          <w:rFonts w:cs="Times New Roman"/>
          <w:szCs w:val="24"/>
        </w:rPr>
        <w:t>Student’s Name</w:t>
      </w:r>
    </w:p>
    <w:p w:rsidR="00DF785D" w:rsidRPr="00BE3D3C" w:rsidRDefault="00DF785D" w:rsidP="00BE3D3C">
      <w:pPr>
        <w:spacing w:after="0"/>
        <w:jc w:val="center"/>
        <w:rPr>
          <w:rFonts w:cs="Times New Roman"/>
          <w:szCs w:val="24"/>
        </w:rPr>
      </w:pPr>
      <w:r w:rsidRPr="00BE3D3C">
        <w:rPr>
          <w:rFonts w:cs="Times New Roman"/>
          <w:szCs w:val="24"/>
        </w:rPr>
        <w:t>Institution</w:t>
      </w:r>
    </w:p>
    <w:p w:rsidR="00DF785D" w:rsidRPr="00BE3D3C" w:rsidRDefault="00DF785D" w:rsidP="00BE3D3C">
      <w:pPr>
        <w:spacing w:after="0"/>
        <w:jc w:val="center"/>
        <w:rPr>
          <w:rFonts w:cs="Times New Roman"/>
          <w:szCs w:val="24"/>
        </w:rPr>
      </w:pPr>
      <w:r w:rsidRPr="00BE3D3C">
        <w:rPr>
          <w:rFonts w:cs="Times New Roman"/>
          <w:szCs w:val="24"/>
        </w:rPr>
        <w:t>Date</w:t>
      </w:r>
    </w:p>
    <w:p w:rsidR="00DF785D" w:rsidRPr="00BE3D3C" w:rsidRDefault="00DF785D" w:rsidP="00BE3D3C">
      <w:pPr>
        <w:spacing w:after="0"/>
        <w:rPr>
          <w:rFonts w:cs="Times New Roman"/>
          <w:szCs w:val="24"/>
        </w:rPr>
      </w:pPr>
      <w:r w:rsidRPr="00BE3D3C">
        <w:rPr>
          <w:rFonts w:cs="Times New Roman"/>
          <w:szCs w:val="24"/>
        </w:rPr>
        <w:br w:type="page"/>
      </w:r>
    </w:p>
    <w:p w:rsidR="00DF785D" w:rsidRPr="00BE3D3C" w:rsidRDefault="00DF785D" w:rsidP="00BE3D3C">
      <w:pPr>
        <w:spacing w:after="0"/>
        <w:jc w:val="center"/>
        <w:rPr>
          <w:rFonts w:cs="Times New Roman"/>
          <w:szCs w:val="24"/>
        </w:rPr>
      </w:pPr>
      <w:r w:rsidRPr="00BE3D3C">
        <w:rPr>
          <w:rFonts w:cs="Times New Roman"/>
          <w:szCs w:val="24"/>
        </w:rPr>
        <w:lastRenderedPageBreak/>
        <w:t>Reflection on Deadly Deception</w:t>
      </w:r>
    </w:p>
    <w:p w:rsidR="005252CF" w:rsidRPr="00BE3D3C" w:rsidRDefault="005252CF" w:rsidP="00BE3D3C">
      <w:pPr>
        <w:pStyle w:val="NormalWeb"/>
        <w:spacing w:before="0" w:beforeAutospacing="0" w:after="0" w:afterAutospacing="0" w:line="480" w:lineRule="auto"/>
        <w:rPr>
          <w:color w:val="0E101A"/>
        </w:rPr>
      </w:pPr>
      <w:r w:rsidRPr="00BE3D3C">
        <w:rPr>
          <w:rStyle w:val="Strong"/>
          <w:color w:val="0E101A"/>
        </w:rPr>
        <w:t>Reaction</w:t>
      </w:r>
    </w:p>
    <w:p w:rsidR="00BE3D3C" w:rsidRPr="00BE3D3C" w:rsidRDefault="00BE3D3C" w:rsidP="00BE3D3C">
      <w:pPr>
        <w:spacing w:after="0"/>
        <w:ind w:firstLine="720"/>
        <w:rPr>
          <w:rFonts w:eastAsia="Times New Roman" w:cs="Times New Roman"/>
          <w:color w:val="0E101A"/>
          <w:szCs w:val="24"/>
        </w:rPr>
      </w:pPr>
      <w:r w:rsidRPr="00BE3D3C">
        <w:rPr>
          <w:rFonts w:eastAsia="Times New Roman" w:cs="Times New Roman"/>
          <w:color w:val="0E101A"/>
          <w:szCs w:val="24"/>
        </w:rPr>
        <w:t>Deadly Deception is a documentary that explicitly investigates the infamous medical experiment that took place in America, the Tuskegee Study of Untreated Syphilis in the African American men living in Macon County, Alabama. After watching the documentary, I can state that the experiment violated the ethical principles of respect for autonomy, justice, and non-maleficence. I attribute this argument based on the lack of real consenting processes and the intended failure to offer treatment to participants of potentially-life threatening syphilis. The series of events in the documentary are insensitive, distasteful, and awful. This is because the researchers ignored to conduct experiments that upheld and safeguarded human life.</w:t>
      </w:r>
    </w:p>
    <w:p w:rsidR="00BE3D3C" w:rsidRPr="00BE3D3C" w:rsidRDefault="00BE3D3C" w:rsidP="00BE3D3C">
      <w:pPr>
        <w:spacing w:after="0"/>
        <w:ind w:firstLine="720"/>
        <w:rPr>
          <w:rFonts w:eastAsia="Times New Roman" w:cs="Times New Roman"/>
          <w:color w:val="0E101A"/>
          <w:szCs w:val="24"/>
        </w:rPr>
      </w:pPr>
      <w:r w:rsidRPr="00BE3D3C">
        <w:rPr>
          <w:rFonts w:eastAsia="Times New Roman" w:cs="Times New Roman"/>
          <w:color w:val="0E101A"/>
          <w:szCs w:val="24"/>
        </w:rPr>
        <w:t xml:space="preserve">I call upon the federal government to establish a set of rules and regulations that govern the conduction of experiments in the country. The Tuskegee Syphilis Study visibly showcases the potential threats to human life that people do with vested interests having total disregard for the participants' welfare and health. The researchers had a hidden motive that they wanted to achieve from the experiments, yet the participants were not made aware of the expectation. Also, the documentary highlights the issue of racial bias in America. The potentially-life threatening experiment only used African American men as participants </w:t>
      </w:r>
      <w:r w:rsidRPr="00BE3D3C">
        <w:rPr>
          <w:rFonts w:cs="Times New Roman"/>
          <w:color w:val="333333"/>
          <w:szCs w:val="24"/>
          <w:shd w:val="clear" w:color="auto" w:fill="FFFFFF"/>
        </w:rPr>
        <w:t xml:space="preserve">(Stefan Grossman, </w:t>
      </w:r>
      <w:proofErr w:type="spellStart"/>
      <w:r w:rsidRPr="00BE3D3C">
        <w:rPr>
          <w:rFonts w:cs="Times New Roman"/>
          <w:color w:val="333333"/>
          <w:szCs w:val="24"/>
          <w:shd w:val="clear" w:color="auto" w:fill="FFFFFF"/>
        </w:rPr>
        <w:t>BMI|Paul</w:t>
      </w:r>
      <w:proofErr w:type="spellEnd"/>
      <w:r w:rsidRPr="00BE3D3C">
        <w:rPr>
          <w:rFonts w:cs="Times New Roman"/>
          <w:color w:val="333333"/>
          <w:szCs w:val="24"/>
          <w:shd w:val="clear" w:color="auto" w:fill="FFFFFF"/>
        </w:rPr>
        <w:t xml:space="preserve"> Jones, PRS, </w:t>
      </w:r>
      <w:proofErr w:type="spellStart"/>
      <w:r w:rsidRPr="00BE3D3C">
        <w:rPr>
          <w:rFonts w:cs="Times New Roman"/>
          <w:color w:val="333333"/>
          <w:szCs w:val="24"/>
          <w:shd w:val="clear" w:color="auto" w:fill="FFFFFF"/>
        </w:rPr>
        <w:t>n.d.</w:t>
      </w:r>
      <w:proofErr w:type="spellEnd"/>
      <w:r w:rsidRPr="00BE3D3C">
        <w:rPr>
          <w:rFonts w:cs="Times New Roman"/>
          <w:color w:val="333333"/>
          <w:szCs w:val="24"/>
          <w:shd w:val="clear" w:color="auto" w:fill="FFFFFF"/>
        </w:rPr>
        <w:t>)</w:t>
      </w:r>
      <w:r w:rsidRPr="00BE3D3C">
        <w:rPr>
          <w:rFonts w:eastAsia="Times New Roman" w:cs="Times New Roman"/>
          <w:color w:val="0E101A"/>
          <w:szCs w:val="24"/>
        </w:rPr>
        <w:t>. This denotes that the researchers did not mind about the lives of the Negro Males involved in experiments whose motives were unearthed to them. African American men believed that they were being provided with free treatment for syphilis. However, they were receiving medicines that were insignificant in the treatment of the disease.</w:t>
      </w:r>
    </w:p>
    <w:p w:rsidR="00BE3D3C" w:rsidRPr="00BE3D3C" w:rsidRDefault="00BE3D3C" w:rsidP="00BE3D3C">
      <w:pPr>
        <w:spacing w:after="0"/>
        <w:rPr>
          <w:rFonts w:eastAsia="Times New Roman" w:cs="Times New Roman"/>
          <w:color w:val="0E101A"/>
          <w:szCs w:val="24"/>
        </w:rPr>
      </w:pPr>
      <w:r w:rsidRPr="00BE3D3C">
        <w:rPr>
          <w:rFonts w:eastAsia="Times New Roman" w:cs="Times New Roman"/>
          <w:b/>
          <w:bCs/>
          <w:color w:val="0E101A"/>
          <w:szCs w:val="24"/>
        </w:rPr>
        <w:t>Reflection</w:t>
      </w:r>
    </w:p>
    <w:p w:rsidR="00BE3D3C" w:rsidRPr="00BE3D3C" w:rsidRDefault="00BE3D3C" w:rsidP="00BE3D3C">
      <w:pPr>
        <w:spacing w:after="0"/>
        <w:ind w:firstLine="720"/>
        <w:rPr>
          <w:rFonts w:eastAsia="Times New Roman" w:cs="Times New Roman"/>
          <w:color w:val="0E101A"/>
          <w:szCs w:val="24"/>
        </w:rPr>
      </w:pPr>
      <w:r w:rsidRPr="00BE3D3C">
        <w:rPr>
          <w:rFonts w:eastAsia="Times New Roman" w:cs="Times New Roman"/>
          <w:color w:val="0E101A"/>
          <w:szCs w:val="24"/>
        </w:rPr>
        <w:lastRenderedPageBreak/>
        <w:t xml:space="preserve"> Deadly Deception documentary provides a detailed understanding regarding the dubious medical experiment dubbed the Tuskegee Study of Untreated Syphilis in the Negro Male </w:t>
      </w:r>
      <w:r w:rsidRPr="00BE3D3C">
        <w:rPr>
          <w:rFonts w:cs="Times New Roman"/>
          <w:color w:val="333333"/>
          <w:szCs w:val="24"/>
          <w:shd w:val="clear" w:color="auto" w:fill="FFFFFF"/>
        </w:rPr>
        <w:t xml:space="preserve">(Stefan Grossman, </w:t>
      </w:r>
      <w:proofErr w:type="spellStart"/>
      <w:r w:rsidRPr="00BE3D3C">
        <w:rPr>
          <w:rFonts w:cs="Times New Roman"/>
          <w:color w:val="333333"/>
          <w:szCs w:val="24"/>
          <w:shd w:val="clear" w:color="auto" w:fill="FFFFFF"/>
        </w:rPr>
        <w:t>BMI|Paul</w:t>
      </w:r>
      <w:proofErr w:type="spellEnd"/>
      <w:r w:rsidRPr="00BE3D3C">
        <w:rPr>
          <w:rFonts w:cs="Times New Roman"/>
          <w:color w:val="333333"/>
          <w:szCs w:val="24"/>
          <w:shd w:val="clear" w:color="auto" w:fill="FFFFFF"/>
        </w:rPr>
        <w:t xml:space="preserve"> Jones, PRS, </w:t>
      </w:r>
      <w:proofErr w:type="spellStart"/>
      <w:r w:rsidRPr="00BE3D3C">
        <w:rPr>
          <w:rFonts w:cs="Times New Roman"/>
          <w:color w:val="333333"/>
          <w:szCs w:val="24"/>
          <w:shd w:val="clear" w:color="auto" w:fill="FFFFFF"/>
        </w:rPr>
        <w:t>n.d.</w:t>
      </w:r>
      <w:proofErr w:type="spellEnd"/>
      <w:r w:rsidRPr="00BE3D3C">
        <w:rPr>
          <w:rFonts w:cs="Times New Roman"/>
          <w:color w:val="333333"/>
          <w:szCs w:val="24"/>
          <w:shd w:val="clear" w:color="auto" w:fill="FFFFFF"/>
        </w:rPr>
        <w:t>)</w:t>
      </w:r>
      <w:r w:rsidRPr="00BE3D3C">
        <w:rPr>
          <w:rFonts w:eastAsia="Times New Roman" w:cs="Times New Roman"/>
          <w:color w:val="0E101A"/>
          <w:szCs w:val="24"/>
        </w:rPr>
        <w:t>. Various ethical perspectives were violated during the conduction of the experiment. Firstly, there was no respect for autonomy. The African American men who were the experiment participants were not fully informed of the study's goal and aim. Hence they would be able to make autonomous decisions on whether to participate in the experiment or not. Also, the study violated the bioethical principle of non-maleficence. The African American men who participated in the experiment were harmed by being provided with medication that was worthless in medical health treatment. Consequently, they were exposed to increased harm since the medication they received was insignificant.</w:t>
      </w:r>
    </w:p>
    <w:p w:rsidR="00BE3D3C" w:rsidRPr="00BE3D3C" w:rsidRDefault="00BE3D3C" w:rsidP="00BE3D3C">
      <w:pPr>
        <w:spacing w:after="0"/>
        <w:ind w:firstLine="720"/>
        <w:rPr>
          <w:rFonts w:eastAsia="Times New Roman" w:cs="Times New Roman"/>
          <w:color w:val="0E101A"/>
          <w:szCs w:val="24"/>
        </w:rPr>
      </w:pPr>
      <w:r w:rsidRPr="00BE3D3C">
        <w:rPr>
          <w:rFonts w:eastAsia="Times New Roman" w:cs="Times New Roman"/>
          <w:color w:val="0E101A"/>
          <w:szCs w:val="24"/>
        </w:rPr>
        <w:t xml:space="preserve">Furthermore, the basic bioethical principle of justice was demonstrated in the Tuskegee study. The experiment only used African Americans who were deliberately exposed to low health risks </w:t>
      </w:r>
      <w:r w:rsidRPr="00BE3D3C">
        <w:rPr>
          <w:rFonts w:cs="Times New Roman"/>
          <w:color w:val="333333"/>
          <w:szCs w:val="24"/>
          <w:shd w:val="clear" w:color="auto" w:fill="FFFFFF"/>
        </w:rPr>
        <w:t xml:space="preserve">(Stefan Grossman, </w:t>
      </w:r>
      <w:proofErr w:type="spellStart"/>
      <w:r w:rsidRPr="00BE3D3C">
        <w:rPr>
          <w:rFonts w:cs="Times New Roman"/>
          <w:color w:val="333333"/>
          <w:szCs w:val="24"/>
          <w:shd w:val="clear" w:color="auto" w:fill="FFFFFF"/>
        </w:rPr>
        <w:t>BMI|Paul</w:t>
      </w:r>
      <w:proofErr w:type="spellEnd"/>
      <w:r w:rsidRPr="00BE3D3C">
        <w:rPr>
          <w:rFonts w:cs="Times New Roman"/>
          <w:color w:val="333333"/>
          <w:szCs w:val="24"/>
          <w:shd w:val="clear" w:color="auto" w:fill="FFFFFF"/>
        </w:rPr>
        <w:t xml:space="preserve"> Jones, PRS, </w:t>
      </w:r>
      <w:proofErr w:type="spellStart"/>
      <w:r w:rsidRPr="00BE3D3C">
        <w:rPr>
          <w:rFonts w:cs="Times New Roman"/>
          <w:color w:val="333333"/>
          <w:szCs w:val="24"/>
          <w:shd w:val="clear" w:color="auto" w:fill="FFFFFF"/>
        </w:rPr>
        <w:t>n.d.</w:t>
      </w:r>
      <w:proofErr w:type="spellEnd"/>
      <w:r w:rsidRPr="00BE3D3C">
        <w:rPr>
          <w:rFonts w:cs="Times New Roman"/>
          <w:color w:val="333333"/>
          <w:szCs w:val="24"/>
          <w:shd w:val="clear" w:color="auto" w:fill="FFFFFF"/>
        </w:rPr>
        <w:t>)</w:t>
      </w:r>
      <w:r w:rsidRPr="00BE3D3C">
        <w:rPr>
          <w:rFonts w:eastAsia="Times New Roman" w:cs="Times New Roman"/>
          <w:color w:val="0E101A"/>
          <w:szCs w:val="24"/>
        </w:rPr>
        <w:t>. Therefore, the investigation propagated racism as whites in the US were not involved in a cruel experiment. Experiments have to embrace equality that is exemplified through having an equal representation of members of different races.</w:t>
      </w:r>
    </w:p>
    <w:p w:rsidR="00BE3D3C" w:rsidRPr="00BE3D3C" w:rsidRDefault="00BE3D3C" w:rsidP="00BE3D3C">
      <w:pPr>
        <w:spacing w:after="0"/>
        <w:ind w:firstLine="720"/>
        <w:rPr>
          <w:rFonts w:eastAsia="Times New Roman" w:cs="Times New Roman"/>
          <w:color w:val="0E101A"/>
          <w:szCs w:val="24"/>
        </w:rPr>
      </w:pPr>
      <w:r w:rsidRPr="00BE3D3C">
        <w:rPr>
          <w:rFonts w:eastAsia="Times New Roman" w:cs="Times New Roman"/>
          <w:color w:val="0E101A"/>
          <w:szCs w:val="24"/>
        </w:rPr>
        <w:t xml:space="preserve">The federal government has to impose regulations that govern the conduction of experiments. It can accomplish this by stipulating reputable firms responsible for overseeing various research experiments in the US. The rules and policies governing the carrying out of experiments have to consider the essential bioethical principles such as justice, non-maleficence, and respect for the participants' autonomy. The aforesaid ethical principles were violated as seen in the Deadly Deception documentary. However, with stringent and tighter regulations imposed </w:t>
      </w:r>
      <w:r w:rsidRPr="00BE3D3C">
        <w:rPr>
          <w:rFonts w:eastAsia="Times New Roman" w:cs="Times New Roman"/>
          <w:color w:val="0E101A"/>
          <w:szCs w:val="24"/>
        </w:rPr>
        <w:lastRenderedPageBreak/>
        <w:t>on experiments' performance according to the considerations of biomedical sciences, unethical malpractices will become forestalled.</w:t>
      </w:r>
    </w:p>
    <w:p w:rsidR="00BE3D3C" w:rsidRPr="00BE3D3C" w:rsidRDefault="00BE3D3C">
      <w:pPr>
        <w:spacing w:after="160" w:line="259" w:lineRule="auto"/>
        <w:rPr>
          <w:rFonts w:cs="Times New Roman"/>
          <w:color w:val="000000"/>
          <w:szCs w:val="24"/>
        </w:rPr>
      </w:pPr>
      <w:r w:rsidRPr="00BE3D3C">
        <w:rPr>
          <w:rFonts w:cs="Times New Roman"/>
          <w:color w:val="000000"/>
          <w:szCs w:val="24"/>
        </w:rPr>
        <w:br w:type="page"/>
      </w:r>
    </w:p>
    <w:p w:rsidR="00BE3D3C" w:rsidRPr="00BE3D3C" w:rsidRDefault="00BE3D3C" w:rsidP="00BE3D3C">
      <w:pPr>
        <w:shd w:val="clear" w:color="auto" w:fill="FFFFFF"/>
        <w:spacing w:after="0" w:line="240" w:lineRule="auto"/>
        <w:jc w:val="center"/>
        <w:rPr>
          <w:rFonts w:eastAsia="Times New Roman" w:cs="Times New Roman"/>
          <w:color w:val="000000"/>
          <w:szCs w:val="24"/>
        </w:rPr>
      </w:pPr>
      <w:r w:rsidRPr="00BE3D3C">
        <w:rPr>
          <w:rFonts w:cs="Times New Roman"/>
          <w:color w:val="000000"/>
          <w:szCs w:val="24"/>
        </w:rPr>
        <w:lastRenderedPageBreak/>
        <w:t>References</w:t>
      </w:r>
    </w:p>
    <w:p w:rsidR="00BE3D3C" w:rsidRPr="00BE3D3C" w:rsidRDefault="00BE3D3C" w:rsidP="00BE3D3C">
      <w:pPr>
        <w:shd w:val="clear" w:color="auto" w:fill="FFFFFF"/>
        <w:spacing w:after="0" w:line="550" w:lineRule="atLeast"/>
        <w:ind w:left="720" w:right="75" w:hanging="720"/>
        <w:rPr>
          <w:rFonts w:eastAsia="Times New Roman" w:cs="Times New Roman"/>
          <w:color w:val="000000"/>
          <w:szCs w:val="24"/>
        </w:rPr>
      </w:pPr>
      <w:r w:rsidRPr="00BE3D3C">
        <w:rPr>
          <w:rFonts w:eastAsia="Times New Roman" w:cs="Times New Roman"/>
          <w:color w:val="000000"/>
          <w:szCs w:val="24"/>
        </w:rPr>
        <w:t xml:space="preserve">Stefan Grossman, </w:t>
      </w:r>
      <w:proofErr w:type="spellStart"/>
      <w:r w:rsidRPr="00BE3D3C">
        <w:rPr>
          <w:rFonts w:eastAsia="Times New Roman" w:cs="Times New Roman"/>
          <w:color w:val="000000"/>
          <w:szCs w:val="24"/>
        </w:rPr>
        <w:t>BMI|Paul</w:t>
      </w:r>
      <w:proofErr w:type="spellEnd"/>
      <w:r w:rsidRPr="00BE3D3C">
        <w:rPr>
          <w:rFonts w:eastAsia="Times New Roman" w:cs="Times New Roman"/>
          <w:color w:val="000000"/>
          <w:szCs w:val="24"/>
        </w:rPr>
        <w:t xml:space="preserve"> Jones, PRS. (</w:t>
      </w:r>
      <w:proofErr w:type="spellStart"/>
      <w:r w:rsidRPr="00BE3D3C">
        <w:rPr>
          <w:rFonts w:eastAsia="Times New Roman" w:cs="Times New Roman"/>
          <w:color w:val="000000"/>
          <w:szCs w:val="24"/>
        </w:rPr>
        <w:t>n.d.</w:t>
      </w:r>
      <w:proofErr w:type="spellEnd"/>
      <w:r w:rsidRPr="00BE3D3C">
        <w:rPr>
          <w:rFonts w:eastAsia="Times New Roman" w:cs="Times New Roman"/>
          <w:color w:val="000000"/>
          <w:szCs w:val="24"/>
        </w:rPr>
        <w:t>). </w:t>
      </w:r>
      <w:r w:rsidRPr="00BE3D3C">
        <w:rPr>
          <w:rFonts w:eastAsia="Times New Roman" w:cs="Times New Roman"/>
          <w:i/>
          <w:iCs/>
          <w:color w:val="000000"/>
          <w:szCs w:val="24"/>
        </w:rPr>
        <w:t>Tuskegee Syphilis Experiment</w:t>
      </w:r>
      <w:proofErr w:type="gramStart"/>
      <w:r w:rsidRPr="00BE3D3C">
        <w:rPr>
          <w:rFonts w:eastAsia="Times New Roman" w:cs="Times New Roman"/>
          <w:i/>
          <w:iCs/>
          <w:color w:val="000000"/>
          <w:szCs w:val="24"/>
        </w:rPr>
        <w:t>.....</w:t>
      </w:r>
      <w:proofErr w:type="gramEnd"/>
      <w:r w:rsidRPr="00BE3D3C">
        <w:rPr>
          <w:rFonts w:eastAsia="Times New Roman" w:cs="Times New Roman"/>
          <w:i/>
          <w:iCs/>
          <w:color w:val="000000"/>
          <w:szCs w:val="24"/>
        </w:rPr>
        <w:t>The Deadly Deception</w:t>
      </w:r>
      <w:r w:rsidRPr="00BE3D3C">
        <w:rPr>
          <w:rFonts w:eastAsia="Times New Roman" w:cs="Times New Roman"/>
          <w:color w:val="000000"/>
          <w:szCs w:val="24"/>
        </w:rPr>
        <w:t>. YouTube. </w:t>
      </w:r>
      <w:hyperlink r:id="rId6" w:history="1">
        <w:r w:rsidRPr="00BE3D3C">
          <w:rPr>
            <w:rFonts w:eastAsia="Times New Roman" w:cs="Times New Roman"/>
            <w:color w:val="000000"/>
            <w:szCs w:val="24"/>
            <w:u w:val="single"/>
          </w:rPr>
          <w:t>https://www.youtube.com/watch?v=RYOBYPiVfoI</w:t>
        </w:r>
      </w:hyperlink>
    </w:p>
    <w:p w:rsidR="00DF785D" w:rsidRPr="00BE3D3C" w:rsidRDefault="00DF785D" w:rsidP="00BE3D3C">
      <w:pPr>
        <w:spacing w:after="0"/>
        <w:jc w:val="center"/>
        <w:rPr>
          <w:rFonts w:cs="Times New Roman"/>
          <w:szCs w:val="24"/>
        </w:rPr>
      </w:pPr>
    </w:p>
    <w:sectPr w:rsidR="00DF785D" w:rsidRPr="00BE3D3C" w:rsidSect="00DF78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DE2" w:rsidRDefault="00136DE2" w:rsidP="00DF785D">
      <w:pPr>
        <w:spacing w:after="0" w:line="240" w:lineRule="auto"/>
      </w:pPr>
      <w:r>
        <w:separator/>
      </w:r>
    </w:p>
  </w:endnote>
  <w:endnote w:type="continuationSeparator" w:id="0">
    <w:p w:rsidR="00136DE2" w:rsidRDefault="00136DE2" w:rsidP="00DF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DE2" w:rsidRDefault="00136DE2" w:rsidP="00DF785D">
      <w:pPr>
        <w:spacing w:after="0" w:line="240" w:lineRule="auto"/>
      </w:pPr>
      <w:r>
        <w:separator/>
      </w:r>
    </w:p>
  </w:footnote>
  <w:footnote w:type="continuationSeparator" w:id="0">
    <w:p w:rsidR="00136DE2" w:rsidRDefault="00136DE2" w:rsidP="00DF7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293812"/>
      <w:docPartObj>
        <w:docPartGallery w:val="Page Numbers (Top of Page)"/>
        <w:docPartUnique/>
      </w:docPartObj>
    </w:sdtPr>
    <w:sdtEndPr>
      <w:rPr>
        <w:noProof/>
      </w:rPr>
    </w:sdtEndPr>
    <w:sdtContent>
      <w:p w:rsidR="00DF785D" w:rsidRDefault="00DF785D">
        <w:pPr>
          <w:pStyle w:val="Header"/>
          <w:jc w:val="right"/>
        </w:pPr>
        <w:r>
          <w:t>REFLECTION ON DEADLY DECEPTION</w:t>
        </w:r>
        <w:r>
          <w:tab/>
        </w:r>
        <w:r>
          <w:tab/>
        </w:r>
        <w:r>
          <w:fldChar w:fldCharType="begin"/>
        </w:r>
        <w:r>
          <w:instrText xml:space="preserve"> PAGE   \* MERGEFORMAT </w:instrText>
        </w:r>
        <w:r>
          <w:fldChar w:fldCharType="separate"/>
        </w:r>
        <w:r w:rsidR="00BE3D3C">
          <w:rPr>
            <w:noProof/>
          </w:rPr>
          <w:t>5</w:t>
        </w:r>
        <w:r>
          <w:rPr>
            <w:noProof/>
          </w:rPr>
          <w:fldChar w:fldCharType="end"/>
        </w:r>
      </w:p>
    </w:sdtContent>
  </w:sdt>
  <w:p w:rsidR="00DF785D" w:rsidRDefault="00DF78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85D" w:rsidRDefault="00DF785D">
    <w:pPr>
      <w:pStyle w:val="Header"/>
    </w:pPr>
    <w:r>
      <w:t>Running Head: REFLECTION ON DEADLY DECEPTION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30C"/>
    <w:rsid w:val="00000A29"/>
    <w:rsid w:val="00031E0F"/>
    <w:rsid w:val="00044FB5"/>
    <w:rsid w:val="00053C1C"/>
    <w:rsid w:val="00074A21"/>
    <w:rsid w:val="000A6B22"/>
    <w:rsid w:val="000D1577"/>
    <w:rsid w:val="000D2BA0"/>
    <w:rsid w:val="000D4398"/>
    <w:rsid w:val="000F6058"/>
    <w:rsid w:val="00116F21"/>
    <w:rsid w:val="001334C3"/>
    <w:rsid w:val="00136DE2"/>
    <w:rsid w:val="001518DD"/>
    <w:rsid w:val="00164901"/>
    <w:rsid w:val="001767F4"/>
    <w:rsid w:val="00181DAC"/>
    <w:rsid w:val="00185F47"/>
    <w:rsid w:val="001C1F8B"/>
    <w:rsid w:val="00230D21"/>
    <w:rsid w:val="002335E1"/>
    <w:rsid w:val="00241D21"/>
    <w:rsid w:val="0024704A"/>
    <w:rsid w:val="002568D7"/>
    <w:rsid w:val="0029061C"/>
    <w:rsid w:val="00294667"/>
    <w:rsid w:val="00296E91"/>
    <w:rsid w:val="002A3AA6"/>
    <w:rsid w:val="002B5E50"/>
    <w:rsid w:val="002C37FA"/>
    <w:rsid w:val="002D22B2"/>
    <w:rsid w:val="002D38A9"/>
    <w:rsid w:val="002F573C"/>
    <w:rsid w:val="002F766E"/>
    <w:rsid w:val="003042D1"/>
    <w:rsid w:val="00306EB1"/>
    <w:rsid w:val="003246F2"/>
    <w:rsid w:val="0034429C"/>
    <w:rsid w:val="003500D9"/>
    <w:rsid w:val="00351B2A"/>
    <w:rsid w:val="00353561"/>
    <w:rsid w:val="0036405F"/>
    <w:rsid w:val="00377572"/>
    <w:rsid w:val="00383CE8"/>
    <w:rsid w:val="003955A1"/>
    <w:rsid w:val="003C4412"/>
    <w:rsid w:val="003F5365"/>
    <w:rsid w:val="00400297"/>
    <w:rsid w:val="00404D9F"/>
    <w:rsid w:val="00404FB4"/>
    <w:rsid w:val="004103B9"/>
    <w:rsid w:val="004271B1"/>
    <w:rsid w:val="00431207"/>
    <w:rsid w:val="00437C5B"/>
    <w:rsid w:val="00450421"/>
    <w:rsid w:val="00464915"/>
    <w:rsid w:val="00475E00"/>
    <w:rsid w:val="0049530C"/>
    <w:rsid w:val="004966AC"/>
    <w:rsid w:val="004C14CC"/>
    <w:rsid w:val="004C1AED"/>
    <w:rsid w:val="004C68FE"/>
    <w:rsid w:val="004D11DB"/>
    <w:rsid w:val="004D351D"/>
    <w:rsid w:val="004D6B40"/>
    <w:rsid w:val="004D6C17"/>
    <w:rsid w:val="004F77B4"/>
    <w:rsid w:val="004F7993"/>
    <w:rsid w:val="00501D82"/>
    <w:rsid w:val="0051053B"/>
    <w:rsid w:val="0052106F"/>
    <w:rsid w:val="005252CF"/>
    <w:rsid w:val="0053694E"/>
    <w:rsid w:val="00540DB1"/>
    <w:rsid w:val="005532E4"/>
    <w:rsid w:val="005567AB"/>
    <w:rsid w:val="00570D4A"/>
    <w:rsid w:val="00571AE1"/>
    <w:rsid w:val="005746EF"/>
    <w:rsid w:val="005751B6"/>
    <w:rsid w:val="00575850"/>
    <w:rsid w:val="00594531"/>
    <w:rsid w:val="005A1414"/>
    <w:rsid w:val="005B3C88"/>
    <w:rsid w:val="005C4BC3"/>
    <w:rsid w:val="005D10C5"/>
    <w:rsid w:val="005D74FD"/>
    <w:rsid w:val="005F35E2"/>
    <w:rsid w:val="005F72B2"/>
    <w:rsid w:val="00602193"/>
    <w:rsid w:val="0061634C"/>
    <w:rsid w:val="006305B0"/>
    <w:rsid w:val="00633D7D"/>
    <w:rsid w:val="00637283"/>
    <w:rsid w:val="00647E75"/>
    <w:rsid w:val="0065435B"/>
    <w:rsid w:val="0067062A"/>
    <w:rsid w:val="00691AA6"/>
    <w:rsid w:val="00693437"/>
    <w:rsid w:val="006B2A05"/>
    <w:rsid w:val="006C3B2C"/>
    <w:rsid w:val="006F2FCD"/>
    <w:rsid w:val="006F3E10"/>
    <w:rsid w:val="00701082"/>
    <w:rsid w:val="007245B3"/>
    <w:rsid w:val="00725DDF"/>
    <w:rsid w:val="00736ED6"/>
    <w:rsid w:val="00737FAD"/>
    <w:rsid w:val="007542B9"/>
    <w:rsid w:val="00755C63"/>
    <w:rsid w:val="00767508"/>
    <w:rsid w:val="007678E6"/>
    <w:rsid w:val="00785B8D"/>
    <w:rsid w:val="00785F7C"/>
    <w:rsid w:val="0079019B"/>
    <w:rsid w:val="007930A0"/>
    <w:rsid w:val="007C34D3"/>
    <w:rsid w:val="007C43FC"/>
    <w:rsid w:val="007E2109"/>
    <w:rsid w:val="008133A8"/>
    <w:rsid w:val="00817E3F"/>
    <w:rsid w:val="008218EC"/>
    <w:rsid w:val="00822D9D"/>
    <w:rsid w:val="00847FF1"/>
    <w:rsid w:val="00850C76"/>
    <w:rsid w:val="00862C17"/>
    <w:rsid w:val="00864B11"/>
    <w:rsid w:val="00873627"/>
    <w:rsid w:val="008979F4"/>
    <w:rsid w:val="008A0815"/>
    <w:rsid w:val="008C37ED"/>
    <w:rsid w:val="008E260D"/>
    <w:rsid w:val="008E580F"/>
    <w:rsid w:val="008E5D30"/>
    <w:rsid w:val="0090497A"/>
    <w:rsid w:val="00912648"/>
    <w:rsid w:val="00916812"/>
    <w:rsid w:val="009430BB"/>
    <w:rsid w:val="009447B4"/>
    <w:rsid w:val="00945B3E"/>
    <w:rsid w:val="00945C0E"/>
    <w:rsid w:val="00962CD7"/>
    <w:rsid w:val="0099485F"/>
    <w:rsid w:val="009C02B9"/>
    <w:rsid w:val="009C164C"/>
    <w:rsid w:val="009C767E"/>
    <w:rsid w:val="009D3EC6"/>
    <w:rsid w:val="009F02BF"/>
    <w:rsid w:val="00A10417"/>
    <w:rsid w:val="00A10676"/>
    <w:rsid w:val="00A33606"/>
    <w:rsid w:val="00A42FD0"/>
    <w:rsid w:val="00A43C3D"/>
    <w:rsid w:val="00A6104C"/>
    <w:rsid w:val="00A80134"/>
    <w:rsid w:val="00A82855"/>
    <w:rsid w:val="00A874FE"/>
    <w:rsid w:val="00AA609C"/>
    <w:rsid w:val="00AC1DED"/>
    <w:rsid w:val="00AC2271"/>
    <w:rsid w:val="00AF151A"/>
    <w:rsid w:val="00AF31EA"/>
    <w:rsid w:val="00AF3648"/>
    <w:rsid w:val="00AF5008"/>
    <w:rsid w:val="00AF6578"/>
    <w:rsid w:val="00B03CFF"/>
    <w:rsid w:val="00B16A2C"/>
    <w:rsid w:val="00B47EEF"/>
    <w:rsid w:val="00B75321"/>
    <w:rsid w:val="00B85D50"/>
    <w:rsid w:val="00B91225"/>
    <w:rsid w:val="00B91266"/>
    <w:rsid w:val="00BC0184"/>
    <w:rsid w:val="00BC0B91"/>
    <w:rsid w:val="00BC1A19"/>
    <w:rsid w:val="00BE3D3C"/>
    <w:rsid w:val="00BE6BE2"/>
    <w:rsid w:val="00BF2AF7"/>
    <w:rsid w:val="00C170AE"/>
    <w:rsid w:val="00C52EFC"/>
    <w:rsid w:val="00C563E2"/>
    <w:rsid w:val="00C806AE"/>
    <w:rsid w:val="00C80912"/>
    <w:rsid w:val="00C82B3A"/>
    <w:rsid w:val="00C85228"/>
    <w:rsid w:val="00CA146C"/>
    <w:rsid w:val="00CB1686"/>
    <w:rsid w:val="00CB3F67"/>
    <w:rsid w:val="00CD125B"/>
    <w:rsid w:val="00CD3031"/>
    <w:rsid w:val="00CF22EE"/>
    <w:rsid w:val="00CF6915"/>
    <w:rsid w:val="00CF6F01"/>
    <w:rsid w:val="00D23CAE"/>
    <w:rsid w:val="00D23EBE"/>
    <w:rsid w:val="00D37CC7"/>
    <w:rsid w:val="00D5665F"/>
    <w:rsid w:val="00D67FB0"/>
    <w:rsid w:val="00D82117"/>
    <w:rsid w:val="00D849C2"/>
    <w:rsid w:val="00DA1724"/>
    <w:rsid w:val="00DB040E"/>
    <w:rsid w:val="00DB4E1B"/>
    <w:rsid w:val="00DC141F"/>
    <w:rsid w:val="00DF05DC"/>
    <w:rsid w:val="00DF785D"/>
    <w:rsid w:val="00E04B3F"/>
    <w:rsid w:val="00E1151D"/>
    <w:rsid w:val="00E25252"/>
    <w:rsid w:val="00E54F1A"/>
    <w:rsid w:val="00E60ACA"/>
    <w:rsid w:val="00E722CD"/>
    <w:rsid w:val="00E743D0"/>
    <w:rsid w:val="00EA0925"/>
    <w:rsid w:val="00EA1FA7"/>
    <w:rsid w:val="00EA63AD"/>
    <w:rsid w:val="00EA6953"/>
    <w:rsid w:val="00EB015C"/>
    <w:rsid w:val="00EC7099"/>
    <w:rsid w:val="00EE6B4E"/>
    <w:rsid w:val="00EF271A"/>
    <w:rsid w:val="00EF3393"/>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D415B"/>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7389F"/>
  <w15:chartTrackingRefBased/>
  <w15:docId w15:val="{FC9D1687-16BE-4719-A893-3F0FCCEC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Header">
    <w:name w:val="header"/>
    <w:basedOn w:val="Normal"/>
    <w:link w:val="HeaderChar"/>
    <w:uiPriority w:val="99"/>
    <w:unhideWhenUsed/>
    <w:rsid w:val="00DF7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85D"/>
    <w:rPr>
      <w:rFonts w:ascii="Times New Roman" w:eastAsiaTheme="minorEastAsia" w:hAnsi="Times New Roman"/>
      <w:sz w:val="24"/>
    </w:rPr>
  </w:style>
  <w:style w:type="paragraph" w:styleId="Footer">
    <w:name w:val="footer"/>
    <w:basedOn w:val="Normal"/>
    <w:link w:val="FooterChar"/>
    <w:uiPriority w:val="99"/>
    <w:unhideWhenUsed/>
    <w:rsid w:val="00DF7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85D"/>
    <w:rPr>
      <w:rFonts w:ascii="Times New Roman" w:eastAsiaTheme="minorEastAsia" w:hAnsi="Times New Roman"/>
      <w:sz w:val="24"/>
    </w:rPr>
  </w:style>
  <w:style w:type="paragraph" w:styleId="NormalWeb">
    <w:name w:val="Normal (Web)"/>
    <w:basedOn w:val="Normal"/>
    <w:uiPriority w:val="99"/>
    <w:semiHidden/>
    <w:unhideWhenUsed/>
    <w:rsid w:val="005252C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5252CF"/>
    <w:rPr>
      <w:b/>
      <w:bCs/>
    </w:rPr>
  </w:style>
  <w:style w:type="character" w:styleId="Emphasis">
    <w:name w:val="Emphasis"/>
    <w:basedOn w:val="DefaultParagraphFont"/>
    <w:uiPriority w:val="20"/>
    <w:qFormat/>
    <w:rsid w:val="00BE3D3C"/>
    <w:rPr>
      <w:i/>
      <w:iCs/>
    </w:rPr>
  </w:style>
  <w:style w:type="character" w:styleId="Hyperlink">
    <w:name w:val="Hyperlink"/>
    <w:basedOn w:val="DefaultParagraphFont"/>
    <w:uiPriority w:val="99"/>
    <w:semiHidden/>
    <w:unhideWhenUsed/>
    <w:rsid w:val="00BE3D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125957">
      <w:bodyDiv w:val="1"/>
      <w:marLeft w:val="0"/>
      <w:marRight w:val="0"/>
      <w:marTop w:val="0"/>
      <w:marBottom w:val="0"/>
      <w:divBdr>
        <w:top w:val="none" w:sz="0" w:space="0" w:color="auto"/>
        <w:left w:val="none" w:sz="0" w:space="0" w:color="auto"/>
        <w:bottom w:val="none" w:sz="0" w:space="0" w:color="auto"/>
        <w:right w:val="none" w:sz="0" w:space="0" w:color="auto"/>
      </w:divBdr>
      <w:divsChild>
        <w:div w:id="1507942287">
          <w:marLeft w:val="0"/>
          <w:marRight w:val="0"/>
          <w:marTop w:val="0"/>
          <w:marBottom w:val="0"/>
          <w:divBdr>
            <w:top w:val="none" w:sz="0" w:space="0" w:color="auto"/>
            <w:left w:val="none" w:sz="0" w:space="0" w:color="auto"/>
            <w:bottom w:val="none" w:sz="0" w:space="0" w:color="auto"/>
            <w:right w:val="none" w:sz="0" w:space="0" w:color="auto"/>
          </w:divBdr>
        </w:div>
      </w:divsChild>
    </w:div>
    <w:div w:id="477960060">
      <w:bodyDiv w:val="1"/>
      <w:marLeft w:val="0"/>
      <w:marRight w:val="0"/>
      <w:marTop w:val="0"/>
      <w:marBottom w:val="0"/>
      <w:divBdr>
        <w:top w:val="none" w:sz="0" w:space="0" w:color="auto"/>
        <w:left w:val="none" w:sz="0" w:space="0" w:color="auto"/>
        <w:bottom w:val="none" w:sz="0" w:space="0" w:color="auto"/>
        <w:right w:val="none" w:sz="0" w:space="0" w:color="auto"/>
      </w:divBdr>
    </w:div>
    <w:div w:id="598878059">
      <w:bodyDiv w:val="1"/>
      <w:marLeft w:val="0"/>
      <w:marRight w:val="0"/>
      <w:marTop w:val="0"/>
      <w:marBottom w:val="0"/>
      <w:divBdr>
        <w:top w:val="none" w:sz="0" w:space="0" w:color="auto"/>
        <w:left w:val="none" w:sz="0" w:space="0" w:color="auto"/>
        <w:bottom w:val="none" w:sz="0" w:space="0" w:color="auto"/>
        <w:right w:val="none" w:sz="0" w:space="0" w:color="auto"/>
      </w:divBdr>
    </w:div>
    <w:div w:id="1090155910">
      <w:bodyDiv w:val="1"/>
      <w:marLeft w:val="0"/>
      <w:marRight w:val="0"/>
      <w:marTop w:val="0"/>
      <w:marBottom w:val="0"/>
      <w:divBdr>
        <w:top w:val="none" w:sz="0" w:space="0" w:color="auto"/>
        <w:left w:val="none" w:sz="0" w:space="0" w:color="auto"/>
        <w:bottom w:val="none" w:sz="0" w:space="0" w:color="auto"/>
        <w:right w:val="none" w:sz="0" w:space="0" w:color="auto"/>
      </w:divBdr>
    </w:div>
    <w:div w:id="1640840639">
      <w:bodyDiv w:val="1"/>
      <w:marLeft w:val="0"/>
      <w:marRight w:val="0"/>
      <w:marTop w:val="0"/>
      <w:marBottom w:val="0"/>
      <w:divBdr>
        <w:top w:val="none" w:sz="0" w:space="0" w:color="auto"/>
        <w:left w:val="none" w:sz="0" w:space="0" w:color="auto"/>
        <w:bottom w:val="none" w:sz="0" w:space="0" w:color="auto"/>
        <w:right w:val="none" w:sz="0" w:space="0" w:color="auto"/>
      </w:divBdr>
      <w:divsChild>
        <w:div w:id="715737532">
          <w:marLeft w:val="0"/>
          <w:marRight w:val="0"/>
          <w:marTop w:val="0"/>
          <w:marBottom w:val="0"/>
          <w:divBdr>
            <w:top w:val="none" w:sz="0" w:space="0" w:color="auto"/>
            <w:left w:val="none" w:sz="0" w:space="0" w:color="auto"/>
            <w:bottom w:val="none" w:sz="0" w:space="0" w:color="auto"/>
            <w:right w:val="none" w:sz="0" w:space="0" w:color="auto"/>
          </w:divBdr>
        </w:div>
      </w:divsChild>
    </w:div>
    <w:div w:id="2017225835">
      <w:bodyDiv w:val="1"/>
      <w:marLeft w:val="0"/>
      <w:marRight w:val="0"/>
      <w:marTop w:val="0"/>
      <w:marBottom w:val="0"/>
      <w:divBdr>
        <w:top w:val="none" w:sz="0" w:space="0" w:color="auto"/>
        <w:left w:val="none" w:sz="0" w:space="0" w:color="auto"/>
        <w:bottom w:val="none" w:sz="0" w:space="0" w:color="auto"/>
        <w:right w:val="none" w:sz="0" w:space="0" w:color="auto"/>
      </w:divBdr>
      <w:divsChild>
        <w:div w:id="2136899126">
          <w:marLeft w:val="0"/>
          <w:marRight w:val="0"/>
          <w:marTop w:val="0"/>
          <w:marBottom w:val="0"/>
          <w:divBdr>
            <w:top w:val="none" w:sz="0" w:space="0" w:color="auto"/>
            <w:left w:val="none" w:sz="0" w:space="0" w:color="auto"/>
            <w:bottom w:val="none" w:sz="0" w:space="0" w:color="auto"/>
            <w:right w:val="none" w:sz="0" w:space="0" w:color="auto"/>
          </w:divBdr>
        </w:div>
      </w:divsChild>
    </w:div>
    <w:div w:id="20350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YOBYPiVfo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2021-02-09T18:17:00Z</dcterms:created>
  <dcterms:modified xsi:type="dcterms:W3CDTF">2021-02-09T18:17:00Z</dcterms:modified>
</cp:coreProperties>
</file>